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/>
          <w:b/>
          <w:bCs/>
          <w:color w:val="auto"/>
          <w:sz w:val="20"/>
          <w:szCs w:val="20"/>
        </w:rPr>
        <w:t>Klauzula informacyjna dla osób korespondentów poczty elektronicznej</w:t>
      </w:r>
    </w:p>
    <w:p>
      <w:pPr>
        <w:pStyle w:val="Normal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Zgodnie z art. 13 i art. 14 ogólnego rozporządzenia o ochronie danych osobowych z dnia 27 kwietnia 2016 r. (Dz. Urz. UE L 119 z 04.05.2016) zwanym dalej RODO informuję, iż:</w:t>
      </w:r>
    </w:p>
    <w:p>
      <w:pPr>
        <w:pStyle w:val="Normal"/>
        <w:rPr>
          <w:rFonts w:cs="Calibri"/>
          <w:color w:val="auto"/>
          <w:sz w:val="20"/>
          <w:szCs w:val="20"/>
        </w:rPr>
      </w:pPr>
      <w:r>
        <w:rPr>
          <w:rFonts w:cs="Calibri"/>
          <w:color w:val="auto"/>
          <w:sz w:val="20"/>
          <w:szCs w:val="20"/>
        </w:rPr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300" w:leader="none"/>
        </w:tabs>
        <w:suppressAutoHyphens w:val="true"/>
        <w:overflowPunct w:val="true"/>
        <w:spacing w:lineRule="auto" w:line="240" w:before="0" w:after="0"/>
        <w:ind w:left="811" w:right="301" w:hanging="357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Administratorem </w:t>
      </w:r>
      <w:r>
        <w:rPr>
          <w:rFonts w:eastAsia="Times New Roman"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Fonts w:eastAsia="Times New Roman"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48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>,</w:t>
      </w:r>
      <w:bookmarkEnd w:id="0"/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 67-200 Głogów. Tel: 76 852 07 00.</w:t>
      </w:r>
    </w:p>
    <w:p>
      <w:pPr>
        <w:pStyle w:val="Tretekstu"/>
        <w:numPr>
          <w:ilvl w:val="0"/>
          <w:numId w:val="1"/>
        </w:numPr>
        <w:tabs>
          <w:tab w:val="clear" w:pos="709"/>
          <w:tab w:val="left" w:pos="300" w:leader="none"/>
        </w:tabs>
        <w:suppressAutoHyphens w:val="true"/>
        <w:overflowPunct w:val="true"/>
        <w:spacing w:lineRule="auto" w:line="240" w:before="0" w:after="0"/>
        <w:ind w:left="811" w:right="301" w:hanging="357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 wyznaczył </w:t>
      </w:r>
      <w:r>
        <w:rPr>
          <w:rFonts w:eastAsia="Times New Roman" w:cs="Times New Roman"/>
          <w:kern w:val="0"/>
          <w:sz w:val="20"/>
          <w:szCs w:val="20"/>
        </w:rPr>
        <w:t xml:space="preserve">inspektora ochrony danych, którym jest Andrzej Burkiewicz, można się z nim kontaktować pisząc na adres administratora lub na adres e-mail </w:t>
      </w:r>
      <w:r>
        <w:rPr>
          <w:rFonts w:eastAsia="Times New Roman" w:cs="Times New Roman"/>
          <w:kern w:val="0"/>
          <w:sz w:val="20"/>
          <w:szCs w:val="20"/>
          <w:u w:val="single"/>
        </w:rPr>
        <w:t>burkiewicz@lg.onet.pl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Pani/Pana dane osobowe kontaktowe o nadawcach i adresatach korespondencji przetwarzane będą na podstawie:</w:t>
      </w:r>
    </w:p>
    <w:p>
      <w:pPr>
        <w:pStyle w:val="Tretekstu"/>
        <w:spacing w:lineRule="auto" w:line="240" w:before="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prawnie uzasadnionego interesu administratora danych (art. 6 ust. 1 lit. f RODO) – wobec korespondencji incydentalnej, polegający na umożliwieniu kontaktu elektronicznego z administratorem; </w:t>
      </w:r>
    </w:p>
    <w:p>
      <w:pPr>
        <w:pStyle w:val="Tretekstu"/>
        <w:spacing w:lineRule="auto" w:line="240" w:before="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niezbędności do realizacji zawartej z umowy (art. 6 ust. 1 lit. b RODO) w zakresie korespondencji prowadzonej w celu jej realizacji; </w:t>
      </w:r>
    </w:p>
    <w:p>
      <w:pPr>
        <w:pStyle w:val="Tretekstu"/>
        <w:spacing w:lineRule="auto" w:line="240" w:before="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c) dobrowolnie wyrażonej zgody – jeżeli w przysłanej korespondencji zostaną zawarte dane szczególnych kategorii.;</w:t>
      </w:r>
    </w:p>
    <w:p>
      <w:pPr>
        <w:pStyle w:val="Tretekstu"/>
        <w:spacing w:lineRule="auto" w:line="240" w:before="0" w:after="0"/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d) dobrowolnie wyrażonej zgody poprzez wyraźne działanie potwierdzające – jeżeli nadawca wiadomości zwróci się do administratora o udzielenie informacji dotyczących jego usług lub produktów, odpowiedź udzielona nadawcy będzie zawierać żądane przez nadawcę informacje, a wysłanie zapytania będzie oznaczało zgodę na przesłanie nadawcy przez administratora informacji handlowych na podany przez nadawcę adres e-mail w zakresie niezbędnym do udzielenia odpowiedzi (art. 10 ustawy o świadczeniu usług drogą elektroniczną); wyrażoną zgodę można cofnąć w każdym momencie bez podawania przyczyny, lecz bez wpływu na zgodność z prawem jej przetwarzania przed jej cofnięciem;</w:t>
      </w:r>
    </w:p>
    <w:p>
      <w:pPr>
        <w:pStyle w:val="Tretekstu"/>
        <w:spacing w:lineRule="auto" w:line="240" w:before="0" w:after="0"/>
        <w:ind w:left="1134" w:hanging="283"/>
        <w:jc w:val="both"/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 xml:space="preserve">e) prawnie uzasadniony interes administratora polegający na dochodzeniu roszczeń lub obrony przed roszczeniami, zgodnie z ogólnie obowiązującymi przepisami prawa, w szczególności z kodeksem cywilnym (art. 6 ust. 1 lit. f oraz art. 9 ust. 2 lit. f RODO). 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Odbiorcami Pani/Pana danych osobowych będą podmioty uprawnione do uzyskania danych osobowych na podstawie przepisów prawa, dostawcy rozwiązań i usług informatycznych.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 xml:space="preserve">Pana/Pani dane osobowe </w:t>
      </w:r>
      <w:r>
        <w:rPr>
          <w:sz w:val="20"/>
          <w:szCs w:val="20"/>
        </w:rPr>
        <w:t xml:space="preserve">przechowujemy przez rok, chyba że wiadomości zawierają treść istotną dla dochodzenia roszczeń lub obrony przed roszczeniami, wówczas wybrane wiadomości przechowujemy do upływu terminu przedawnienia roszczeń, zgodnie z kodeksem cywilnym. 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Posiada Pani/Pan prawo</w:t>
      </w:r>
      <w:r>
        <w:rPr>
          <w:rFonts w:eastAsia="Times New Roman" w:cs="Calibri"/>
          <w:color w:val="auto"/>
          <w:sz w:val="20"/>
          <w:szCs w:val="20"/>
        </w:rPr>
        <w:t xml:space="preserve"> do żądania od administratora dostępu do danych osobowych, ich sprostowania, usunięcia lub ograniczenia przetwarzania, prawo do odwołania (jeśli była udzielona) zgody w dowolnym czasie.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>Ma Pani/Pan prawo wniesienia skargi do organu nadzorczego.</w:t>
      </w:r>
    </w:p>
    <w:p>
      <w:pPr>
        <w:pStyle w:val="Normal"/>
        <w:numPr>
          <w:ilvl w:val="0"/>
          <w:numId w:val="1"/>
        </w:numPr>
        <w:rPr>
          <w:sz w:val="20"/>
          <w:szCs w:val="20"/>
        </w:rPr>
      </w:pPr>
      <w:r>
        <w:rPr>
          <w:rFonts w:cs="Calibri"/>
          <w:color w:val="auto"/>
          <w:sz w:val="20"/>
          <w:szCs w:val="20"/>
        </w:rPr>
        <w:t xml:space="preserve">Pani/Pana dane nie będą przetwarzane w sposób zautomatyzowany w tym również w formie profilowania. </w:t>
      </w:r>
    </w:p>
    <w:p>
      <w:pPr>
        <w:pStyle w:val="Normal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</w:r>
    </w:p>
    <w:p>
      <w:pPr>
        <w:pStyle w:val="Normal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Noto Sans CJK SC Regular" w:cs="Lohit Devanagari"/>
      <w:color w:val="00000A"/>
      <w:kern w:val="2"/>
      <w:sz w:val="20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 w:customStyle="1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BookTitle">
    <w:name w:val="Book Title"/>
    <w:qFormat/>
    <w:rPr>
      <w:b w:val="false"/>
      <w:smallCaps/>
      <w:spacing w:val="5"/>
    </w:rPr>
  </w:style>
  <w:style w:type="character" w:styleId="IntenseReference">
    <w:name w:val="Intense Reference"/>
    <w:qFormat/>
    <w:rPr>
      <w:b/>
      <w:smallCaps/>
      <w:u w:val="single"/>
    </w:rPr>
  </w:style>
  <w:style w:type="character" w:styleId="SubtleReference">
    <w:name w:val="Subtle Reference"/>
    <w:qFormat/>
    <w:rPr>
      <w:smallCaps/>
      <w:color w:val="404040"/>
      <w:u w:val="single"/>
    </w:rPr>
  </w:style>
  <w:style w:type="character" w:styleId="IntenseEmphasis">
    <w:name w:val="Intense Emphasis"/>
    <w:qFormat/>
    <w:rPr>
      <w:b/>
      <w:i/>
      <w:caps/>
    </w:rPr>
  </w:style>
  <w:style w:type="character" w:styleId="SubtleEmphasis">
    <w:name w:val="Subtle Emphasis"/>
    <w:qFormat/>
    <w:rPr>
      <w:i/>
      <w:color w:val="404040"/>
    </w:rPr>
  </w:style>
  <w:style w:type="character" w:styleId="CytatintensywnyZnak" w:customStyle="1">
    <w:name w:val="Cytat intensywny Znak"/>
    <w:qFormat/>
    <w:rPr>
      <w:color w:val="000000"/>
      <w:shd w:fill="F2F2F2" w:val="clear"/>
    </w:rPr>
  </w:style>
  <w:style w:type="character" w:styleId="CytatZnak" w:customStyle="1">
    <w:name w:val="Cytat Znak"/>
    <w:qFormat/>
    <w:rPr>
      <w:i/>
      <w:color w:val="000000"/>
    </w:rPr>
  </w:style>
  <w:style w:type="character" w:styleId="PodtytuZnak" w:customStyle="1">
    <w:name w:val="Podtytuł Znak"/>
    <w:qFormat/>
    <w:rPr>
      <w:color w:val="5A5A5A"/>
      <w:spacing w:val="10"/>
    </w:rPr>
  </w:style>
  <w:style w:type="character" w:styleId="TytuZnak" w:customStyle="1">
    <w:name w:val="Tytuł Znak"/>
    <w:qFormat/>
    <w:rPr>
      <w:rFonts w:ascii="Calibri Light" w:hAnsi="Calibri Light" w:eastAsia="0"/>
      <w:color w:val="000000"/>
      <w:sz w:val="56"/>
      <w:szCs w:val="56"/>
    </w:rPr>
  </w:style>
  <w:style w:type="character" w:styleId="Nagwek9Znak" w:customStyle="1">
    <w:name w:val="Nagłówek 9 Znak"/>
    <w:qFormat/>
    <w:rPr>
      <w:rFonts w:ascii="Calibri Light" w:hAnsi="Calibri Light" w:eastAsia="0"/>
      <w:i/>
      <w:iCs/>
      <w:color w:val="404040"/>
      <w:sz w:val="20"/>
      <w:szCs w:val="20"/>
    </w:rPr>
  </w:style>
  <w:style w:type="character" w:styleId="Nagwek8Znak" w:customStyle="1">
    <w:name w:val="Nagłówek 8 Znak"/>
    <w:qFormat/>
    <w:rPr>
      <w:rFonts w:ascii="Calibri Light" w:hAnsi="Calibri Light" w:eastAsia="0"/>
      <w:color w:val="404040"/>
      <w:sz w:val="20"/>
      <w:szCs w:val="20"/>
    </w:rPr>
  </w:style>
  <w:style w:type="character" w:styleId="Nagwek7Znak" w:customStyle="1">
    <w:name w:val="Nagłówek 7 Znak"/>
    <w:qFormat/>
    <w:rPr>
      <w:rFonts w:ascii="Calibri Light" w:hAnsi="Calibri Light" w:eastAsia="0"/>
      <w:i/>
      <w:iCs/>
      <w:color w:val="404040"/>
    </w:rPr>
  </w:style>
  <w:style w:type="character" w:styleId="Nagwek6Znak" w:customStyle="1">
    <w:name w:val="Nagłówek 6 Znak"/>
    <w:qFormat/>
    <w:rPr>
      <w:rFonts w:ascii="Calibri Light" w:hAnsi="Calibri Light" w:eastAsia="0"/>
      <w:i/>
      <w:iCs/>
      <w:color w:val="323E4F"/>
    </w:rPr>
  </w:style>
  <w:style w:type="character" w:styleId="Nagwek5Znak" w:customStyle="1">
    <w:name w:val="Nagłówek 5 Znak"/>
    <w:qFormat/>
    <w:rPr>
      <w:rFonts w:ascii="Calibri Light" w:hAnsi="Calibri Light" w:eastAsia="0"/>
      <w:color w:val="323E4F"/>
    </w:rPr>
  </w:style>
  <w:style w:type="character" w:styleId="Nagwek4Znak" w:customStyle="1">
    <w:name w:val="Nagłówek 4 Znak"/>
    <w:qFormat/>
    <w:rPr>
      <w:rFonts w:ascii="Calibri Light" w:hAnsi="Calibri Light" w:eastAsia="0"/>
      <w:b/>
      <w:bCs/>
      <w:i/>
      <w:iCs/>
      <w:color w:val="000000"/>
    </w:rPr>
  </w:style>
  <w:style w:type="character" w:styleId="Nagwek3Znak" w:customStyle="1">
    <w:name w:val="Nagłówek 3 Znak"/>
    <w:qFormat/>
    <w:rPr>
      <w:rFonts w:ascii="Calibri Light" w:hAnsi="Calibri Light" w:eastAsia="0"/>
      <w:b/>
      <w:bCs/>
      <w:color w:val="000000"/>
    </w:rPr>
  </w:style>
  <w:style w:type="character" w:styleId="Nagwek2Znak" w:customStyle="1">
    <w:name w:val="Nagłówek 2 Znak"/>
    <w:qFormat/>
    <w:rPr>
      <w:rFonts w:ascii="Calibri Light" w:hAnsi="Calibri Light" w:eastAsia="0"/>
      <w:b/>
      <w:bCs/>
      <w:smallCaps/>
      <w:color w:val="000000"/>
      <w:sz w:val="28"/>
      <w:szCs w:val="28"/>
    </w:rPr>
  </w:style>
  <w:style w:type="character" w:styleId="Nagwek1Znak" w:customStyle="1">
    <w:name w:val="Nagłówek 1 Znak"/>
    <w:qFormat/>
    <w:rPr>
      <w:rFonts w:ascii="Calibri Light" w:hAnsi="Calibri Light" w:eastAsia="0"/>
      <w:b/>
      <w:bCs/>
      <w:smallCaps/>
      <w:color w:val="000000"/>
      <w:sz w:val="28"/>
      <w:szCs w:val="36"/>
    </w:rPr>
  </w:style>
  <w:style w:type="character" w:styleId="Strong">
    <w:name w:val="Strong"/>
    <w:qFormat/>
    <w:rPr>
      <w:b/>
      <w:color w:val="000000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qFormat/>
    <w:pPr>
      <w:keepLines/>
      <w:pBdr>
        <w:bottom w:val="single" w:sz="4" w:space="1" w:color="595959"/>
      </w:pBdr>
      <w:spacing w:before="360" w:after="120"/>
    </w:pPr>
    <w:rPr>
      <w:rFonts w:ascii="Calibri Light" w:hAnsi="Calibri Light" w:eastAsia="0"/>
      <w:b/>
      <w:bCs/>
      <w:smallCaps/>
      <w:color w:val="000000"/>
      <w:szCs w:val="36"/>
      <w:lang w:eastAsia="ar-SA"/>
    </w:rPr>
  </w:style>
  <w:style w:type="paragraph" w:styleId="IntenseQuote">
    <w:name w:val="Intense Quote"/>
    <w:basedOn w:val="Normal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 w:hanging="0"/>
      <w:jc w:val="center"/>
    </w:pPr>
    <w:rPr>
      <w:color w:val="000000"/>
      <w:lang w:val="ar-SA"/>
    </w:rPr>
  </w:style>
  <w:style w:type="paragraph" w:styleId="Quote">
    <w:name w:val="Quote"/>
    <w:basedOn w:val="Normal"/>
    <w:qFormat/>
    <w:pPr>
      <w:spacing w:before="160" w:after="0"/>
      <w:ind w:left="720" w:right="720" w:hanging="0"/>
    </w:pPr>
    <w:rPr>
      <w:i/>
      <w:color w:val="000000"/>
      <w:lang w:val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0" w:cs="Liberation Serif"/>
      <w:color w:val="00000A"/>
      <w:kern w:val="0"/>
      <w:sz w:val="24"/>
      <w:szCs w:val="22"/>
      <w:lang w:val="pl-PL" w:eastAsia="ar-SA" w:bidi="hi-IN"/>
    </w:rPr>
  </w:style>
  <w:style w:type="paragraph" w:styleId="P1" w:customStyle="1">
    <w:name w:val="p1"/>
    <w:basedOn w:val="Normal"/>
    <w:qFormat/>
    <w:pPr/>
    <w:rPr>
      <w:rFonts w:eastAsia="Calibri"/>
      <w:sz w:val="17"/>
      <w:szCs w:val="17"/>
    </w:rPr>
  </w:style>
  <w:style w:type="paragraph" w:styleId="Tekstwstpniesformatowany" w:customStyle="1">
    <w:name w:val="Tekst wstępnie sformatowany"/>
    <w:basedOn w:val="Normal"/>
    <w:qFormat/>
    <w:pPr/>
    <w:rPr>
      <w:rFonts w:ascii="Liberation Mono" w:hAnsi="Liberation Mono" w:eastAsia="Noto Sans Mono CJK SC" w:cs="Liberation Mono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umeracja123" w:customStyle="1">
    <w:name w:val="Numeracja 12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9627A-7D4B-4478-8F19-CCAB2C32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LibreOffice/7.3.7.2$Linux_X86_64 LibreOffice_project/30$Build-2</Application>
  <AppVersion>15.0000</AppVersion>
  <Pages>1</Pages>
  <Words>388</Words>
  <Characters>2491</Characters>
  <CharactersWithSpaces>2865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2022-06-17T09:38:00Z</dcterms:created>
  <dc:creator>Andrzej Burkiewicz</dc:creator>
  <dc:description/>
  <dc:language>pl-PL</dc:language>
  <cp:lastModifiedBy/>
  <dcterms:modified xsi:type="dcterms:W3CDTF">2026-03-09T09:54:00Z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